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/>
        <w:t>25.05.</w:t>
      </w:r>
    </w:p>
    <w:p>
      <w:pPr>
        <w:pStyle w:val="Normal"/>
        <w:jc w:val="left"/>
        <w:rPr/>
      </w:pPr>
      <w:r>
        <w:rPr/>
        <w:t xml:space="preserve">Temat: Powtórzenie wiadomości – pochodne węglowodorów.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 xml:space="preserve">W ramach powtórzenia proszę zapoznać się z podsumowaniem działu, które macie zamieszczone pod linkiem </w:t>
      </w:r>
      <w:hyperlink r:id="rId2">
        <w:r>
          <w:rPr>
            <w:rStyle w:val="Czeinternetowe"/>
          </w:rPr>
          <w:t>https://epodreczniki.pl/a/pochodne-weglowodorow---podsumowanie/DNr0rW9Zo</w:t>
        </w:r>
      </w:hyperlink>
      <w:r>
        <w:rPr/>
        <w:t xml:space="preserve">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  <w:t xml:space="preserve">Następnie wykonaj test. Zweryfikujemy Wasze odpowiedzi na kolejnej lekcji online we czwartek. </w:t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>
          <w:sz w:val="20"/>
          <w:szCs w:val="20"/>
        </w:rPr>
        <w:t>1. Alkohole w swojej cząsteczce zawierają grupę funkcyjną:</w:t>
      </w:r>
    </w:p>
    <w:p>
      <w:pPr>
        <w:pStyle w:val="Normal"/>
        <w:rPr/>
      </w:pPr>
      <w:r>
        <w:rPr>
          <w:sz w:val="20"/>
          <w:szCs w:val="20"/>
          <w:lang w:val="en-US"/>
        </w:rPr>
        <w:t>a) -COOH</w:t>
      </w:r>
    </w:p>
    <w:p>
      <w:pPr>
        <w:pStyle w:val="Normal"/>
        <w:rPr/>
      </w:pPr>
      <w:r>
        <w:rPr>
          <w:sz w:val="20"/>
          <w:szCs w:val="20"/>
          <w:lang w:val="en-US"/>
        </w:rPr>
        <w:t>b) –OH</w:t>
      </w:r>
    </w:p>
    <w:p>
      <w:pPr>
        <w:pStyle w:val="Normal"/>
        <w:rPr/>
      </w:pPr>
      <w:r>
        <w:rPr>
          <w:sz w:val="20"/>
          <w:szCs w:val="20"/>
          <w:lang w:val="en-US"/>
        </w:rPr>
        <w:t>c) – CHO</w:t>
      </w:r>
    </w:p>
    <w:p>
      <w:pPr>
        <w:pStyle w:val="Normal"/>
        <w:rPr/>
      </w:pPr>
      <w:r>
        <w:rPr>
          <w:sz w:val="20"/>
          <w:szCs w:val="20"/>
        </w:rPr>
        <w:t>d) odpowiedzi b i c są poprawne.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sz w:val="20"/>
          <w:szCs w:val="20"/>
        </w:rPr>
        <w:t>2. Informacje, które dotyczą kwasu mrówkowego, to:</w:t>
      </w:r>
    </w:p>
    <w:p>
      <w:pPr>
        <w:pStyle w:val="Normal"/>
        <w:tabs>
          <w:tab w:val="left" w:pos="1440" w:leader="none"/>
        </w:tabs>
        <w:rPr/>
      </w:pPr>
      <w:r>
        <w:rPr>
          <w:sz w:val="20"/>
          <w:szCs w:val="20"/>
        </w:rPr>
        <w:t>a) występuje w jadzie pszczół, wywołuje oparzenia, jest bezbarwną cieczą,</w:t>
      </w:r>
    </w:p>
    <w:p>
      <w:pPr>
        <w:pStyle w:val="Normal"/>
        <w:tabs>
          <w:tab w:val="left" w:pos="1440" w:leader="none"/>
        </w:tabs>
        <w:rPr/>
      </w:pPr>
      <w:r>
        <w:rPr>
          <w:sz w:val="20"/>
          <w:szCs w:val="20"/>
        </w:rPr>
        <w:t>b) występuje w mózgu mrówek, słabo rozpuszcza się w wodzie, rozkłada się pod wpływem światła,</w:t>
      </w:r>
    </w:p>
    <w:p>
      <w:pPr>
        <w:pStyle w:val="Normal"/>
        <w:tabs>
          <w:tab w:val="left" w:pos="1440" w:leader="none"/>
        </w:tabs>
        <w:rPr/>
      </w:pPr>
      <w:r>
        <w:rPr>
          <w:sz w:val="20"/>
          <w:szCs w:val="20"/>
        </w:rPr>
        <w:t>c) występuje w soku pokrzyw, w roztworze wodnym wykazuje odczyn obojętny, jest trudno palny,</w:t>
      </w:r>
    </w:p>
    <w:p>
      <w:pPr>
        <w:pStyle w:val="Normal"/>
        <w:rPr/>
      </w:pPr>
      <w:r>
        <w:rPr>
          <w:sz w:val="20"/>
          <w:szCs w:val="20"/>
        </w:rPr>
        <w:t>d) powstaje podczas kwaśnienia wina, ma kwaśny smak, służy do konserwowania ogórków.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sz w:val="20"/>
          <w:szCs w:val="20"/>
        </w:rPr>
        <w:t>3. Wzór (HCOO)</w:t>
      </w:r>
      <w:r>
        <w:rPr>
          <w:sz w:val="20"/>
          <w:szCs w:val="20"/>
          <w:vertAlign w:val="subscript"/>
        </w:rPr>
        <w:t>2</w:t>
      </w:r>
      <w:r>
        <w:rPr>
          <w:sz w:val="20"/>
          <w:szCs w:val="20"/>
        </w:rPr>
        <w:t>Mg odczytasz:</w:t>
      </w:r>
    </w:p>
    <w:p>
      <w:pPr>
        <w:pStyle w:val="Normal"/>
        <w:tabs>
          <w:tab w:val="left" w:pos="1440" w:leader="none"/>
        </w:tabs>
        <w:rPr/>
      </w:pPr>
      <w:r>
        <w:rPr>
          <w:sz w:val="20"/>
          <w:szCs w:val="20"/>
        </w:rPr>
        <w:t>a) mrówczan magnezu,</w:t>
      </w:r>
    </w:p>
    <w:p>
      <w:pPr>
        <w:pStyle w:val="Normal"/>
        <w:tabs>
          <w:tab w:val="left" w:pos="1440" w:leader="none"/>
        </w:tabs>
        <w:rPr/>
      </w:pPr>
      <w:r>
        <w:rPr>
          <w:sz w:val="20"/>
          <w:szCs w:val="20"/>
        </w:rPr>
        <w:t>b) magnez mrówczanu,</w:t>
      </w:r>
    </w:p>
    <w:p>
      <w:pPr>
        <w:pStyle w:val="Normal"/>
        <w:tabs>
          <w:tab w:val="left" w:pos="1440" w:leader="none"/>
          <w:tab w:val="left" w:pos="8100" w:leader="none"/>
        </w:tabs>
        <w:ind w:left="0" w:right="-468" w:hanging="0"/>
        <w:rPr/>
      </w:pPr>
      <w:r>
        <w:rPr>
          <w:sz w:val="20"/>
          <w:szCs w:val="20"/>
        </w:rPr>
        <w:t xml:space="preserve">c) octan magnezu, </w:t>
      </w:r>
    </w:p>
    <w:p>
      <w:pPr>
        <w:pStyle w:val="Normal"/>
        <w:tabs>
          <w:tab w:val="left" w:pos="1440" w:leader="none"/>
        </w:tabs>
        <w:rPr/>
      </w:pPr>
      <w:r>
        <w:rPr>
          <w:sz w:val="20"/>
          <w:szCs w:val="20"/>
        </w:rPr>
        <w:t>d) octan magnezu (II).</w:t>
      </w:r>
    </w:p>
    <w:p>
      <w:pPr>
        <w:pStyle w:val="Normal"/>
        <w:tabs>
          <w:tab w:val="left" w:pos="2880" w:leader="none"/>
          <w:tab w:val="left" w:pos="8100" w:leader="none"/>
        </w:tabs>
        <w:ind w:left="0" w:right="-468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left" w:pos="2880" w:leader="none"/>
          <w:tab w:val="left" w:pos="8100" w:leader="none"/>
        </w:tabs>
        <w:ind w:left="0" w:right="-468" w:hanging="0"/>
        <w:rPr/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4. Przykładem prawidłowego zapisanego równania reakcji estryfikacji (zakładamy, że każda poniższa reakcja jest w obecności katalizatora) jest:</w:t>
      </w:r>
    </w:p>
    <w:p>
      <w:pPr>
        <w:pStyle w:val="Normal"/>
        <w:tabs>
          <w:tab w:val="left" w:pos="108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left" w:pos="5940" w:leader="none"/>
          <w:tab w:val="left" w:pos="8100" w:leader="none"/>
        </w:tabs>
        <w:ind w:left="0" w:right="-468" w:hanging="0"/>
        <w:rPr/>
      </w:pPr>
      <w:r>
        <w:rPr>
          <w:sz w:val="20"/>
          <w:szCs w:val="20"/>
          <w:lang w:val="en-US"/>
        </w:rPr>
        <w:t>a) C</w:t>
      </w:r>
      <w:r>
        <w:rPr>
          <w:sz w:val="20"/>
          <w:szCs w:val="20"/>
          <w:vertAlign w:val="subscript"/>
          <w:lang w:val="en-US"/>
        </w:rPr>
        <w:t>2</w:t>
      </w:r>
      <w:r>
        <w:rPr>
          <w:sz w:val="20"/>
          <w:szCs w:val="20"/>
          <w:lang w:val="en-US"/>
        </w:rPr>
        <w:t>H</w:t>
      </w:r>
      <w:r>
        <w:rPr>
          <w:sz w:val="20"/>
          <w:szCs w:val="20"/>
          <w:vertAlign w:val="subscript"/>
          <w:lang w:val="en-US"/>
        </w:rPr>
        <w:t>5</w:t>
      </w:r>
      <w:r>
        <w:rPr>
          <w:sz w:val="20"/>
          <w:szCs w:val="20"/>
          <w:lang w:val="en-US"/>
        </w:rPr>
        <w:t>COOH</w:t>
        <w:tab/>
        <w:t>+C</w:t>
      </w:r>
      <w:r>
        <w:rPr>
          <w:sz w:val="20"/>
          <w:szCs w:val="20"/>
          <w:vertAlign w:val="subscript"/>
          <w:lang w:val="en-US"/>
        </w:rPr>
        <w:t>2</w:t>
      </w:r>
      <w:r>
        <w:rPr>
          <w:sz w:val="20"/>
          <w:szCs w:val="20"/>
          <w:lang w:val="en-US"/>
        </w:rPr>
        <w:t>H</w:t>
      </w:r>
      <w:r>
        <w:rPr>
          <w:sz w:val="20"/>
          <w:szCs w:val="20"/>
          <w:vertAlign w:val="subscript"/>
          <w:lang w:val="en-US"/>
        </w:rPr>
        <w:t>5</w:t>
      </w:r>
      <w:r>
        <w:rPr>
          <w:sz w:val="20"/>
          <w:szCs w:val="20"/>
          <w:lang w:val="en-US"/>
        </w:rPr>
        <w:t>OH</w:t>
      </w:r>
      <w:r>
        <w:rPr>
          <w:sz w:val="20"/>
          <w:szCs w:val="20"/>
          <w:lang w:val="en-US"/>
        </w:rPr>
      </w:r>
      <m:oMath xmlns:m="http://schemas.openxmlformats.org/officeDocument/2006/math">
        <m:r>
          <w:rPr>
            <w:rFonts w:ascii="Cambria Math" w:hAnsi="Cambria Math"/>
          </w:rPr>
          <m:t xml:space="preserve">→</m:t>
        </m:r>
      </m:oMath>
      <w:r>
        <w:rPr>
          <w:sz w:val="20"/>
          <w:szCs w:val="20"/>
          <w:lang w:val="en-US"/>
        </w:rPr>
        <w:t>C</w:t>
      </w:r>
      <w:r>
        <w:rPr>
          <w:sz w:val="20"/>
          <w:szCs w:val="20"/>
          <w:vertAlign w:val="subscript"/>
          <w:lang w:val="en-US"/>
        </w:rPr>
        <w:t>2</w:t>
      </w:r>
      <w:r>
        <w:rPr>
          <w:sz w:val="20"/>
          <w:szCs w:val="20"/>
          <w:lang w:val="en-US"/>
        </w:rPr>
        <w:t>H</w:t>
      </w:r>
      <w:r>
        <w:rPr>
          <w:sz w:val="20"/>
          <w:szCs w:val="20"/>
          <w:vertAlign w:val="subscript"/>
          <w:lang w:val="en-US"/>
        </w:rPr>
        <w:t>5</w:t>
      </w:r>
      <w:r>
        <w:rPr>
          <w:sz w:val="20"/>
          <w:szCs w:val="20"/>
          <w:lang w:val="en-US"/>
        </w:rPr>
        <w:t>COOC</w:t>
      </w:r>
      <w:r>
        <w:rPr>
          <w:sz w:val="20"/>
          <w:szCs w:val="20"/>
          <w:vertAlign w:val="subscript"/>
          <w:lang w:val="en-US"/>
        </w:rPr>
        <w:t>2</w:t>
      </w:r>
      <w:r>
        <w:rPr>
          <w:sz w:val="20"/>
          <w:szCs w:val="20"/>
          <w:lang w:val="en-US"/>
        </w:rPr>
        <w:t>H</w:t>
      </w:r>
      <w:r>
        <w:rPr>
          <w:sz w:val="20"/>
          <w:szCs w:val="20"/>
          <w:vertAlign w:val="subscript"/>
          <w:lang w:val="en-US"/>
        </w:rPr>
        <w:t>5</w:t>
      </w:r>
      <w:r>
        <w:rPr>
          <w:sz w:val="20"/>
          <w:szCs w:val="20"/>
          <w:lang w:val="en-US"/>
        </w:rPr>
        <w:t>+H</w:t>
      </w:r>
      <w:r>
        <w:rPr>
          <w:sz w:val="20"/>
          <w:szCs w:val="20"/>
          <w:vertAlign w:val="subscript"/>
          <w:lang w:val="en-US"/>
        </w:rPr>
        <w:t>2</w:t>
      </w:r>
      <w:r>
        <w:rPr>
          <w:sz w:val="20"/>
          <w:szCs w:val="20"/>
          <w:lang w:val="en-US"/>
        </w:rPr>
        <w:t>O</w:t>
      </w:r>
    </w:p>
    <w:p>
      <w:pPr>
        <w:pStyle w:val="Normal"/>
        <w:tabs>
          <w:tab w:val="left" w:pos="108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468" w:hanging="0"/>
        <w:rPr/>
      </w:pPr>
      <w:r>
        <w:rPr>
          <w:sz w:val="20"/>
          <w:szCs w:val="20"/>
          <w:lang w:val="en-US"/>
        </w:rPr>
        <w:t>b) H</w:t>
      </w:r>
      <w:r>
        <w:rPr>
          <w:sz w:val="20"/>
          <w:szCs w:val="20"/>
          <w:vertAlign w:val="subscript"/>
          <w:lang w:val="en-US"/>
        </w:rPr>
        <w:t>3</w:t>
      </w:r>
      <w:r>
        <w:rPr>
          <w:sz w:val="20"/>
          <w:szCs w:val="20"/>
          <w:lang w:val="en-US"/>
        </w:rPr>
        <w:t>COOH+</w:t>
        <w:tab/>
        <w:t>C</w:t>
      </w:r>
      <w:r>
        <w:rPr>
          <w:sz w:val="20"/>
          <w:szCs w:val="20"/>
          <w:vertAlign w:val="subscript"/>
          <w:lang w:val="en-US"/>
        </w:rPr>
        <w:t>2</w:t>
      </w:r>
      <w:r>
        <w:rPr>
          <w:sz w:val="20"/>
          <w:szCs w:val="20"/>
          <w:lang w:val="en-US"/>
        </w:rPr>
        <w:t>H</w:t>
      </w:r>
      <w:r>
        <w:rPr>
          <w:sz w:val="20"/>
          <w:szCs w:val="20"/>
          <w:vertAlign w:val="subscript"/>
          <w:lang w:val="en-US"/>
        </w:rPr>
        <w:t>5</w:t>
      </w:r>
      <w:r>
        <w:rPr>
          <w:sz w:val="20"/>
          <w:szCs w:val="20"/>
          <w:lang w:val="en-US"/>
        </w:rPr>
        <w:t>OH</w:t>
      </w:r>
      <w:r>
        <w:rPr>
          <w:sz w:val="20"/>
          <w:szCs w:val="20"/>
          <w:lang w:val="en-US"/>
        </w:rPr>
      </w:r>
      <m:oMath xmlns:m="http://schemas.openxmlformats.org/officeDocument/2006/math">
        <m:r>
          <w:rPr>
            <w:rFonts w:ascii="Cambria Math" w:hAnsi="Cambria Math"/>
          </w:rPr>
          <m:t xml:space="preserve">→</m:t>
        </m:r>
      </m:oMath>
      <w:r>
        <w:rPr>
          <w:sz w:val="20"/>
          <w:szCs w:val="20"/>
          <w:lang w:val="en-US"/>
        </w:rPr>
        <w:t>CH</w:t>
      </w:r>
      <w:r>
        <w:rPr>
          <w:sz w:val="20"/>
          <w:szCs w:val="20"/>
          <w:vertAlign w:val="subscript"/>
          <w:lang w:val="en-US"/>
        </w:rPr>
        <w:t>3</w:t>
      </w:r>
      <w:r>
        <w:rPr>
          <w:sz w:val="20"/>
          <w:szCs w:val="20"/>
          <w:lang w:val="en-US"/>
        </w:rPr>
        <w:t>COOC</w:t>
      </w:r>
      <w:r>
        <w:rPr>
          <w:sz w:val="20"/>
          <w:szCs w:val="20"/>
          <w:vertAlign w:val="subscript"/>
          <w:lang w:val="en-US"/>
        </w:rPr>
        <w:t>2</w:t>
      </w:r>
      <w:r>
        <w:rPr>
          <w:sz w:val="20"/>
          <w:szCs w:val="20"/>
          <w:lang w:val="en-US"/>
        </w:rPr>
        <w:t>H</w:t>
      </w:r>
      <w:r>
        <w:rPr>
          <w:sz w:val="20"/>
          <w:szCs w:val="20"/>
          <w:vertAlign w:val="subscript"/>
          <w:lang w:val="en-US"/>
        </w:rPr>
        <w:t>5</w:t>
      </w:r>
      <w:r>
        <w:rPr>
          <w:sz w:val="20"/>
          <w:szCs w:val="20"/>
          <w:lang w:val="en-US"/>
        </w:rPr>
        <w:t>+ H</w:t>
      </w:r>
      <w:r>
        <w:rPr>
          <w:sz w:val="20"/>
          <w:szCs w:val="20"/>
          <w:vertAlign w:val="subscript"/>
          <w:lang w:val="en-US"/>
        </w:rPr>
        <w:t>2</w:t>
      </w:r>
      <w:r>
        <w:rPr>
          <w:sz w:val="20"/>
          <w:szCs w:val="20"/>
          <w:lang w:val="en-US"/>
        </w:rPr>
        <w:t>O</w:t>
      </w:r>
    </w:p>
    <w:p>
      <w:pPr>
        <w:pStyle w:val="Normal"/>
        <w:tabs>
          <w:tab w:val="left" w:pos="108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468" w:hanging="0"/>
        <w:rPr/>
      </w:pPr>
      <w:r>
        <w:rPr>
          <w:sz w:val="20"/>
          <w:szCs w:val="20"/>
          <w:lang w:val="en-US"/>
        </w:rPr>
        <w:t>c) C</w:t>
      </w:r>
      <w:r>
        <w:rPr>
          <w:sz w:val="20"/>
          <w:szCs w:val="20"/>
          <w:vertAlign w:val="subscript"/>
          <w:lang w:val="en-US"/>
        </w:rPr>
        <w:t>2</w:t>
      </w:r>
      <w:r>
        <w:rPr>
          <w:sz w:val="20"/>
          <w:szCs w:val="20"/>
          <w:lang w:val="en-US"/>
        </w:rPr>
        <w:t>H</w:t>
      </w:r>
      <w:r>
        <w:rPr>
          <w:sz w:val="20"/>
          <w:szCs w:val="20"/>
          <w:vertAlign w:val="subscript"/>
          <w:lang w:val="en-US"/>
        </w:rPr>
        <w:t>5</w:t>
      </w:r>
      <w:r>
        <w:rPr>
          <w:sz w:val="20"/>
          <w:szCs w:val="20"/>
          <w:lang w:val="en-US"/>
        </w:rPr>
        <w:t>OH+</w:t>
        <w:tab/>
        <w:t>CH</w:t>
      </w:r>
      <w:r>
        <w:rPr>
          <w:sz w:val="20"/>
          <w:szCs w:val="20"/>
          <w:vertAlign w:val="subscript"/>
          <w:lang w:val="en-US"/>
        </w:rPr>
        <w:t>3</w:t>
      </w:r>
      <w:r>
        <w:rPr>
          <w:sz w:val="20"/>
          <w:szCs w:val="20"/>
          <w:lang w:val="en-US"/>
        </w:rPr>
        <w:t xml:space="preserve">COOH </w:t>
      </w:r>
      <w:r>
        <w:rPr>
          <w:sz w:val="20"/>
          <w:szCs w:val="20"/>
          <w:lang w:val="en-US"/>
        </w:rPr>
      </w:r>
      <m:oMath xmlns:m="http://schemas.openxmlformats.org/officeDocument/2006/math">
        <m:r>
          <w:rPr>
            <w:rFonts w:ascii="Cambria Math" w:hAnsi="Cambria Math"/>
          </w:rPr>
          <m:t xml:space="preserve">→</m:t>
        </m:r>
      </m:oMath>
      <w:r>
        <w:rPr>
          <w:sz w:val="20"/>
          <w:szCs w:val="20"/>
          <w:lang w:val="en-US"/>
        </w:rPr>
        <w:t xml:space="preserve"> C</w:t>
      </w:r>
      <w:r>
        <w:rPr>
          <w:sz w:val="20"/>
          <w:szCs w:val="20"/>
          <w:vertAlign w:val="subscript"/>
          <w:lang w:val="en-US"/>
        </w:rPr>
        <w:t>2</w:t>
      </w:r>
      <w:r>
        <w:rPr>
          <w:sz w:val="20"/>
          <w:szCs w:val="20"/>
          <w:lang w:val="en-US"/>
        </w:rPr>
        <w:t>H</w:t>
      </w:r>
      <w:r>
        <w:rPr>
          <w:sz w:val="20"/>
          <w:szCs w:val="20"/>
          <w:vertAlign w:val="subscript"/>
          <w:lang w:val="en-US"/>
        </w:rPr>
        <w:t>5</w:t>
      </w:r>
      <w:r>
        <w:rPr>
          <w:sz w:val="20"/>
          <w:szCs w:val="20"/>
          <w:lang w:val="en-US"/>
        </w:rPr>
        <w:t>COCH</w:t>
      </w:r>
      <w:r>
        <w:rPr>
          <w:sz w:val="20"/>
          <w:szCs w:val="20"/>
          <w:vertAlign w:val="subscript"/>
          <w:lang w:val="en-US"/>
        </w:rPr>
        <w:t>3</w:t>
      </w:r>
      <w:r>
        <w:rPr>
          <w:sz w:val="20"/>
          <w:szCs w:val="20"/>
          <w:lang w:val="en-US"/>
        </w:rPr>
        <w:t xml:space="preserve"> + H</w:t>
      </w:r>
      <w:r>
        <w:rPr>
          <w:sz w:val="20"/>
          <w:szCs w:val="20"/>
          <w:vertAlign w:val="subscript"/>
          <w:lang w:val="en-US"/>
        </w:rPr>
        <w:t>2</w:t>
      </w:r>
      <w:r>
        <w:rPr>
          <w:sz w:val="20"/>
          <w:szCs w:val="20"/>
          <w:lang w:val="en-US"/>
        </w:rPr>
        <w:t>O</w:t>
      </w:r>
    </w:p>
    <w:p>
      <w:pPr>
        <w:pStyle w:val="Normal"/>
        <w:tabs>
          <w:tab w:val="left" w:pos="144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468" w:hanging="0"/>
        <w:rPr/>
      </w:pPr>
      <w:r>
        <w:rPr>
          <w:sz w:val="20"/>
          <w:szCs w:val="20"/>
          <w:lang w:val="en-US"/>
        </w:rPr>
        <w:t>d) C</w:t>
      </w:r>
      <w:r>
        <w:rPr>
          <w:sz w:val="20"/>
          <w:szCs w:val="20"/>
          <w:vertAlign w:val="subscript"/>
          <w:lang w:val="en-US"/>
        </w:rPr>
        <w:t>3</w:t>
      </w:r>
      <w:r>
        <w:rPr>
          <w:sz w:val="20"/>
          <w:szCs w:val="20"/>
          <w:lang w:val="en-US"/>
        </w:rPr>
        <w:t>H</w:t>
      </w:r>
      <w:r>
        <w:rPr>
          <w:sz w:val="20"/>
          <w:szCs w:val="20"/>
          <w:vertAlign w:val="subscript"/>
          <w:lang w:val="en-US"/>
        </w:rPr>
        <w:t>7</w:t>
      </w:r>
      <w:r>
        <w:rPr>
          <w:sz w:val="20"/>
          <w:szCs w:val="20"/>
          <w:lang w:val="en-US"/>
        </w:rPr>
        <w:t>COOH +</w:t>
        <w:tab/>
        <w:t xml:space="preserve">NaOH </w:t>
      </w:r>
      <w:r>
        <w:rPr>
          <w:sz w:val="20"/>
          <w:szCs w:val="20"/>
          <w:lang w:val="en-US"/>
        </w:rPr>
      </w:r>
      <m:oMath xmlns:m="http://schemas.openxmlformats.org/officeDocument/2006/math">
        <m:r>
          <w:rPr>
            <w:rFonts w:ascii="Cambria Math" w:hAnsi="Cambria Math"/>
          </w:rPr>
          <m:t xml:space="preserve">→</m:t>
        </m:r>
      </m:oMath>
      <w:r>
        <w:rPr>
          <w:sz w:val="20"/>
          <w:szCs w:val="20"/>
          <w:lang w:val="en-US"/>
        </w:rPr>
        <w:t xml:space="preserve"> C</w:t>
      </w:r>
      <w:r>
        <w:rPr>
          <w:sz w:val="20"/>
          <w:szCs w:val="20"/>
          <w:vertAlign w:val="subscript"/>
          <w:lang w:val="en-US"/>
        </w:rPr>
        <w:t>3</w:t>
      </w:r>
      <w:r>
        <w:rPr>
          <w:sz w:val="20"/>
          <w:szCs w:val="20"/>
          <w:lang w:val="en-US"/>
        </w:rPr>
        <w:t>H</w:t>
      </w:r>
      <w:r>
        <w:rPr>
          <w:sz w:val="20"/>
          <w:szCs w:val="20"/>
          <w:vertAlign w:val="subscript"/>
          <w:lang w:val="en-US"/>
        </w:rPr>
        <w:t>7</w:t>
      </w:r>
      <w:r>
        <w:rPr>
          <w:sz w:val="20"/>
          <w:szCs w:val="20"/>
          <w:lang w:val="en-US"/>
        </w:rPr>
        <w:t>COONa + H</w:t>
      </w:r>
      <w:r>
        <w:rPr>
          <w:sz w:val="20"/>
          <w:szCs w:val="20"/>
          <w:vertAlign w:val="subscript"/>
          <w:lang w:val="en-US"/>
        </w:rPr>
        <w:t>2</w:t>
      </w:r>
      <w:r>
        <w:rPr>
          <w:sz w:val="20"/>
          <w:szCs w:val="20"/>
          <w:lang w:val="en-US"/>
        </w:rPr>
        <w:t xml:space="preserve">O  </w:t>
      </w:r>
    </w:p>
    <w:p>
      <w:pPr>
        <w:pStyle w:val="Normal"/>
        <w:tabs>
          <w:tab w:val="left" w:pos="144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468" w:hanging="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Normal"/>
        <w:tabs>
          <w:tab w:val="left" w:pos="144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468" w:hanging="0"/>
        <w:rPr/>
      </w:pPr>
      <w:r>
        <w:rPr>
          <w:sz w:val="20"/>
          <w:szCs w:val="20"/>
        </w:rPr>
        <w:t>5. Wskaż poprane zdanie:</w:t>
      </w:r>
    </w:p>
    <w:p>
      <w:pPr>
        <w:pStyle w:val="Normal"/>
        <w:tabs>
          <w:tab w:val="left" w:pos="144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468" w:hanging="0"/>
        <w:rPr/>
      </w:pPr>
      <w:r>
        <w:rPr>
          <w:sz w:val="20"/>
          <w:szCs w:val="20"/>
        </w:rPr>
        <w:t>a) alkohole rozpuszczają się w wodzie bardzo dobrze, ale nie ulęgają dysocjacji,</w:t>
      </w:r>
    </w:p>
    <w:p>
      <w:pPr>
        <w:pStyle w:val="Normal"/>
        <w:tabs>
          <w:tab w:val="left" w:pos="144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468" w:hanging="0"/>
        <w:rPr/>
      </w:pPr>
      <w:r>
        <w:rPr>
          <w:sz w:val="20"/>
          <w:szCs w:val="20"/>
        </w:rPr>
        <w:t>b) alkohole rozpuszczają się w wodzie i ulegają dysocjacji,</w:t>
      </w:r>
    </w:p>
    <w:p>
      <w:pPr>
        <w:pStyle w:val="Normal"/>
        <w:tabs>
          <w:tab w:val="left" w:pos="144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468" w:hanging="0"/>
        <w:rPr/>
      </w:pPr>
      <w:r>
        <w:rPr>
          <w:sz w:val="20"/>
          <w:szCs w:val="20"/>
        </w:rPr>
        <w:t>c) w zależności od alkoholu mogą one rozpuszczać się w wodzie i ulegać dysocjacji,</w:t>
      </w:r>
    </w:p>
    <w:p>
      <w:pPr>
        <w:pStyle w:val="Normal"/>
        <w:tabs>
          <w:tab w:val="left" w:pos="144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468" w:hanging="0"/>
        <w:rPr/>
      </w:pPr>
      <w:r>
        <w:rPr>
          <w:sz w:val="20"/>
          <w:szCs w:val="20"/>
        </w:rPr>
        <w:t>d) alkohole nie rozpuszczają się w wodzie i nie dysocjują.</w:t>
      </w:r>
    </w:p>
    <w:p>
      <w:pPr>
        <w:pStyle w:val="Normal"/>
        <w:tabs>
          <w:tab w:val="left" w:pos="144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468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left" w:pos="144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468" w:hanging="0"/>
        <w:rPr/>
      </w:pPr>
      <w:r>
        <w:rPr>
          <w:sz w:val="20"/>
          <w:szCs w:val="20"/>
        </w:rPr>
        <w:t>6. W wyniku reakcji fermentacji cukru w obecności drożdży produktem ubocznym otrzymywania alkoholi jest:</w:t>
      </w:r>
    </w:p>
    <w:p>
      <w:pPr>
        <w:pStyle w:val="Normal"/>
        <w:tabs>
          <w:tab w:val="left" w:pos="144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468" w:hanging="0"/>
        <w:rPr/>
      </w:pPr>
      <w:r>
        <w:rPr>
          <w:sz w:val="20"/>
          <w:szCs w:val="20"/>
        </w:rPr>
        <w:t>a) woda,</w:t>
      </w:r>
    </w:p>
    <w:p>
      <w:pPr>
        <w:pStyle w:val="Normal"/>
        <w:tabs>
          <w:tab w:val="left" w:pos="144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468" w:hanging="0"/>
        <w:rPr/>
      </w:pPr>
      <w:r>
        <w:rPr>
          <w:sz w:val="20"/>
          <w:szCs w:val="20"/>
        </w:rPr>
        <w:t>b) dwutlenek węgla,</w:t>
      </w:r>
    </w:p>
    <w:p>
      <w:pPr>
        <w:pStyle w:val="Normal"/>
        <w:tabs>
          <w:tab w:val="left" w:pos="144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468" w:hanging="0"/>
        <w:rPr/>
      </w:pPr>
      <w:r>
        <w:rPr>
          <w:sz w:val="20"/>
          <w:szCs w:val="20"/>
        </w:rPr>
        <w:t>c) wodór,</w:t>
      </w:r>
    </w:p>
    <w:p>
      <w:pPr>
        <w:pStyle w:val="Normal"/>
        <w:tabs>
          <w:tab w:val="left" w:pos="144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468" w:hanging="0"/>
        <w:rPr/>
      </w:pPr>
      <w:r>
        <w:rPr>
          <w:sz w:val="20"/>
          <w:szCs w:val="20"/>
        </w:rPr>
        <w:t>d) sadza.</w:t>
      </w:r>
    </w:p>
    <w:p>
      <w:pPr>
        <w:pStyle w:val="Normal"/>
        <w:tabs>
          <w:tab w:val="left" w:pos="144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468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sz w:val="20"/>
          <w:szCs w:val="20"/>
        </w:rPr>
        <w:t>7. Wskaż reakcje jakim ulegają niższe kwasy karboksylowe.</w:t>
      </w:r>
    </w:p>
    <w:p>
      <w:pPr>
        <w:pStyle w:val="Normal"/>
        <w:tabs>
          <w:tab w:val="left" w:pos="1080" w:leader="none"/>
          <w:tab w:val="left" w:pos="144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1008" w:hanging="0"/>
        <w:rPr/>
      </w:pPr>
      <w:r>
        <w:rPr>
          <w:sz w:val="20"/>
          <w:szCs w:val="20"/>
        </w:rPr>
        <w:t>a) dysocjacji, syntezy z metalem aktywnym, zobojętnienia i estryfikacji,</w:t>
      </w:r>
    </w:p>
    <w:p>
      <w:pPr>
        <w:pStyle w:val="Normal"/>
        <w:tabs>
          <w:tab w:val="left" w:pos="1080" w:leader="none"/>
          <w:tab w:val="left" w:pos="144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1008" w:hanging="0"/>
        <w:rPr/>
      </w:pPr>
      <w:r>
        <w:rPr>
          <w:sz w:val="20"/>
          <w:szCs w:val="20"/>
        </w:rPr>
        <w:t>b) tylko dysocjacji,</w:t>
      </w:r>
    </w:p>
    <w:p>
      <w:pPr>
        <w:pStyle w:val="Normal"/>
        <w:tabs>
          <w:tab w:val="left" w:pos="108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1008" w:hanging="0"/>
        <w:rPr/>
      </w:pPr>
      <w:r>
        <w:rPr>
          <w:sz w:val="20"/>
          <w:szCs w:val="20"/>
        </w:rPr>
        <w:t>c) tylko estryfikacji,</w:t>
        <w:tab/>
        <w:tab/>
        <w:tab/>
      </w:r>
    </w:p>
    <w:p>
      <w:pPr>
        <w:pStyle w:val="Normal"/>
        <w:tabs>
          <w:tab w:val="left" w:pos="108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1008" w:hanging="0"/>
        <w:rPr/>
      </w:pPr>
      <w:r>
        <w:rPr>
          <w:sz w:val="20"/>
          <w:szCs w:val="20"/>
        </w:rPr>
        <w:t>d) odpowiedzi a, b, c są fałszywe.</w:t>
      </w:r>
    </w:p>
    <w:p>
      <w:pPr>
        <w:pStyle w:val="Normal"/>
        <w:tabs>
          <w:tab w:val="left" w:pos="144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468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left" w:pos="1500" w:leader="none"/>
        </w:tabs>
        <w:ind w:left="0" w:right="-468" w:hanging="0"/>
        <w:rPr/>
      </w:pPr>
      <w:r>
        <w:rPr>
          <w:sz w:val="20"/>
          <w:szCs w:val="20"/>
        </w:rPr>
        <w:t xml:space="preserve">8. </w:t>
      </w:r>
      <w:r>
        <w:rPr>
          <w:sz w:val="20"/>
          <w:szCs w:val="20"/>
          <w:u w:val="single"/>
        </w:rPr>
        <w:t>Obok zdań prawdziwych wpisz literę P, a obok fałszywych – literę F.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sz w:val="20"/>
          <w:szCs w:val="20"/>
        </w:rPr>
        <w:t>a) Etanol jest palny.    ………..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sz w:val="20"/>
          <w:szCs w:val="20"/>
        </w:rPr>
        <w:t>b) Etanol jest substancją stałą, krystaliczną, ma słodki smak. ……….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sz w:val="20"/>
          <w:szCs w:val="20"/>
        </w:rPr>
        <w:t>c) Etanol jest cieczą lotną. ………..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sz w:val="20"/>
          <w:szCs w:val="20"/>
        </w:rPr>
        <w:t>d) Alkohol etylowy jest trucizna powodującą utratę wzroku a nawet śmierć. ………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sz w:val="20"/>
          <w:szCs w:val="20"/>
        </w:rPr>
        <w:t>e) Gliceryna to alkohol monohydroksylowy. ………..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sz w:val="20"/>
          <w:szCs w:val="20"/>
        </w:rPr>
        <w:t xml:space="preserve">f) Gliceryna jest cieczą oleistą. ………….      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left"/>
        <w:rPr/>
      </w:pPr>
      <w:r>
        <w:rPr>
          <w:sz w:val="20"/>
          <w:szCs w:val="20"/>
        </w:rPr>
        <w:t>g) Spożycie metanolu grozi utratą wzroku lub śmiercią. ……….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sz w:val="20"/>
          <w:szCs w:val="20"/>
        </w:rPr>
        <w:t>h) Metanol jest praktycznie nierozpuszczalny w wodzie. ………..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sz w:val="20"/>
          <w:szCs w:val="20"/>
        </w:rPr>
        <w:t>i) Glicerol ma właściwości higroskopijne. ……….</w:t>
      </w:r>
    </w:p>
    <w:p>
      <w:pPr>
        <w:pStyle w:val="Normal"/>
        <w:tabs>
          <w:tab w:val="left" w:pos="1500" w:leader="none"/>
        </w:tabs>
        <w:ind w:left="0" w:right="-468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left" w:pos="144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468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left" w:pos="1440" w:leader="none"/>
          <w:tab w:val="right" w:pos="2160" w:leader="none"/>
          <w:tab w:val="left" w:pos="2340" w:leader="none"/>
          <w:tab w:val="left" w:pos="2700" w:leader="none"/>
          <w:tab w:val="left" w:pos="3060" w:leader="none"/>
          <w:tab w:val="right" w:pos="4140" w:leader="none"/>
          <w:tab w:val="right" w:pos="6120" w:leader="none"/>
          <w:tab w:val="left" w:pos="6300" w:leader="none"/>
          <w:tab w:val="left" w:pos="8100" w:leader="none"/>
        </w:tabs>
        <w:ind w:left="0" w:right="-468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sz w:val="20"/>
          <w:szCs w:val="20"/>
        </w:rPr>
        <w:t>9. Uzupełnij:</w:t>
      </w:r>
    </w:p>
    <w:p>
      <w:pPr>
        <w:pStyle w:val="Normal"/>
        <w:rPr/>
      </w:pPr>
      <w:r>
        <w:rPr>
          <w:sz w:val="20"/>
          <w:szCs w:val="20"/>
        </w:rPr>
        <w:t xml:space="preserve">Sole wyższych kwasów karboksylowych to………….. Przykładem jest np. ……………… (podaj nazwę). Sole te  znalazły zastosowanie w przemyśle ……………….. Detergenty są to substancje stosowane do/w ……………… . </w:t>
      </w:r>
    </w:p>
    <w:p>
      <w:pPr>
        <w:pStyle w:val="Normal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83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podreczniki.pl/a/pochodne-weglowodorow---podsumowanie/DNr0rW9Zo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LibreOffice/5.4.0.3$Windows_X86_64 LibreOffice_project/7556cbc6811c9d992f4064ab9287069087d7f62c</Application>
  <Pages>2</Pages>
  <Words>377</Words>
  <Characters>2271</Characters>
  <CharactersWithSpaces>2622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2020-05-19T16:25:51Z</dcterms:created>
  <dc:creator/>
  <dc:description/>
  <dc:language>pl-PL</dc:language>
  <cp:lastModifiedBy/>
  <dcterms:modified xsi:type="dcterms:W3CDTF">2020-05-19T16:30:23Z</dcterms:modified>
  <cp:revision>1</cp:revision>
  <dc:subject/>
  <dc:title/>
</cp:coreProperties>
</file>